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24"/>
        </w:rPr>
      </w:pPr>
    </w:p>
    <w:p w14:paraId="0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Межрайонная</w:t>
      </w:r>
      <w:r>
        <w:rPr>
          <w:sz w:val="24"/>
        </w:rPr>
        <w:t xml:space="preserve"> ИФНС России </w:t>
      </w:r>
      <w:r>
        <w:rPr>
          <w:sz w:val="24"/>
        </w:rPr>
        <w:t xml:space="preserve">№18 по </w:t>
      </w:r>
      <w:r>
        <w:rPr>
          <w:sz w:val="24"/>
        </w:rPr>
        <w:t>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Величко Светланы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18 по </w:t>
      </w:r>
      <w:r>
        <w:rPr>
          <w:sz w:val="24"/>
        </w:rPr>
        <w:t xml:space="preserve">Самарской области от </w:t>
      </w:r>
      <w:r>
        <w:rPr>
          <w:sz w:val="24"/>
        </w:rPr>
        <w:t>01</w:t>
      </w:r>
      <w:r>
        <w:rPr>
          <w:sz w:val="24"/>
        </w:rPr>
        <w:t>.0</w:t>
      </w:r>
      <w:r>
        <w:rPr>
          <w:sz w:val="24"/>
        </w:rPr>
        <w:t>4</w:t>
      </w:r>
      <w:r>
        <w:rPr>
          <w:sz w:val="24"/>
        </w:rPr>
        <w:t>.201</w:t>
      </w:r>
      <w:r>
        <w:rPr>
          <w:sz w:val="24"/>
        </w:rPr>
        <w:t>5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государственной гражданской службы</w:t>
      </w:r>
      <w:r>
        <w:rPr>
          <w:sz w:val="24"/>
        </w:rPr>
        <w:t>:</w:t>
      </w:r>
    </w:p>
    <w:p w14:paraId="06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2"/>
        <w:gridCol w:w="1560"/>
        <w:gridCol w:w="1984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2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8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9000000">
      <w:pPr>
        <w:ind w:firstLine="709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</w:t>
      </w:r>
    </w:p>
    <w:p w14:paraId="1A000000">
      <w:pPr>
        <w:ind w:firstLine="709"/>
        <w:jc w:val="both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Базовые требования:</w:t>
      </w:r>
    </w:p>
    <w:p w14:paraId="1B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 (русского языка); </w:t>
      </w:r>
    </w:p>
    <w:p w14:paraId="1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1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1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1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2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21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22000000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14:paraId="23000000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</w:t>
      </w:r>
      <w:r>
        <w:rPr>
          <w:sz w:val="24"/>
        </w:rPr>
        <w:t xml:space="preserve">                               </w:t>
      </w:r>
      <w:r>
        <w:rPr>
          <w:sz w:val="24"/>
        </w:rPr>
        <w:t xml:space="preserve">Межрайонной ИФНС России </w:t>
      </w:r>
      <w:r>
        <w:rPr>
          <w:sz w:val="24"/>
        </w:rPr>
        <w:t xml:space="preserve">№18 </w:t>
      </w:r>
      <w:r>
        <w:rPr>
          <w:sz w:val="24"/>
        </w:rPr>
        <w:t xml:space="preserve">по Самарской области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24000000">
      <w:pPr>
        <w:widowControl w:val="0"/>
        <w:ind w:firstLine="709"/>
        <w:jc w:val="center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160" w:line="240" w:lineRule="exact"/>
              <w:ind/>
              <w:jc w:val="right"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</w:p>
          <w:p w14:paraId="27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637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90-120 % </w:t>
            </w:r>
          </w:p>
          <w:p w14:paraId="3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3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  <w:p w14:paraId="40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государственный налоговый инспектор</w:t>
            </w:r>
          </w:p>
          <w:p w14:paraId="41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5075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4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90-120 %</w:t>
            </w:r>
          </w:p>
          <w:p w14:paraId="4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4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5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8000000">
      <w:pPr>
        <w:widowControl w:val="0"/>
        <w:ind/>
        <w:jc w:val="both"/>
        <w:rPr>
          <w:sz w:val="24"/>
        </w:rPr>
      </w:pPr>
    </w:p>
    <w:p w14:paraId="5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5A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4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B000000">
      <w:pPr>
        <w:widowControl w:val="0"/>
        <w:ind w:firstLine="709"/>
        <w:jc w:val="both"/>
        <w:rPr>
          <w:sz w:val="24"/>
        </w:rPr>
      </w:pPr>
    </w:p>
    <w:p w14:paraId="5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5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>
        <w:rPr>
          <w:sz w:val="24"/>
        </w:rPr>
        <w:t xml:space="preserve">             от 27.03.2019 № 543-р </w:t>
      </w:r>
      <w:r>
        <w:rPr>
          <w:sz w:val="24"/>
        </w:rPr>
        <w:t>с приложением фотографии;</w:t>
      </w:r>
    </w:p>
    <w:p w14:paraId="5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6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6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6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64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</w:t>
      </w:r>
      <w:r>
        <w:rPr>
          <w:sz w:val="24"/>
        </w:rPr>
        <w:t>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4"/>
        </w:rPr>
        <w:t xml:space="preserve"> </w:t>
      </w:r>
    </w:p>
    <w:p w14:paraId="65000000">
      <w:pPr>
        <w:ind w:firstLine="708"/>
        <w:jc w:val="both"/>
        <w:rPr>
          <w:sz w:val="24"/>
        </w:rPr>
      </w:pPr>
      <w:r>
        <w:rPr>
          <w:sz w:val="24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66000000">
      <w:pPr>
        <w:ind w:firstLine="540"/>
        <w:jc w:val="both"/>
        <w:rPr>
          <w:sz w:val="24"/>
        </w:rPr>
      </w:pPr>
      <w:r>
        <w:rPr>
          <w:sz w:val="24"/>
        </w:rPr>
        <w:t xml:space="preserve">Документы в течение 21 календарного дня </w:t>
      </w:r>
      <w:r>
        <w:rPr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7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6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6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6B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C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6E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F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0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"https://gossluzhba.gov.ru"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https://gossluzhba.gov.r</w:t>
      </w:r>
      <w:r>
        <w:rPr>
          <w:rStyle w:val="Style_4_ch"/>
          <w:sz w:val="24"/>
        </w:rPr>
        <w:t>u</w:t>
      </w:r>
      <w:r>
        <w:rPr>
          <w:rStyle w:val="Style_4_ch"/>
          <w:sz w:val="24"/>
        </w:rPr>
        <w:fldChar w:fldCharType="end"/>
      </w:r>
      <w:r>
        <w:rPr>
          <w:sz w:val="24"/>
        </w:rPr>
        <w:t xml:space="preserve"> – «Тесты для самопроверки»</w:t>
      </w:r>
      <w:r>
        <w:rPr>
          <w:sz w:val="24"/>
        </w:rPr>
        <w:t xml:space="preserve">. </w:t>
      </w:r>
    </w:p>
    <w:p w14:paraId="7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73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4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5000000">
      <w:pPr>
        <w:ind w:firstLine="540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</w:t>
      </w:r>
      <w:r>
        <w:rPr>
          <w:sz w:val="24"/>
        </w:rPr>
        <w:t xml:space="preserve">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7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7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</w:p>
    <w:p w14:paraId="7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</w:t>
      </w:r>
      <w:r>
        <w:rPr>
          <w:sz w:val="24"/>
        </w:rPr>
        <w:t xml:space="preserve"> в конкурсе будет проводиться с 16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.2021</w:t>
      </w:r>
      <w:r>
        <w:rPr>
          <w:sz w:val="24"/>
        </w:rPr>
        <w:t xml:space="preserve"> </w:t>
      </w:r>
      <w:r>
        <w:rPr>
          <w:sz w:val="24"/>
        </w:rPr>
        <w:t xml:space="preserve">года по </w:t>
      </w:r>
      <w:r>
        <w:rPr>
          <w:sz w:val="24"/>
        </w:rPr>
        <w:t>06</w:t>
      </w:r>
      <w:r>
        <w:rPr>
          <w:sz w:val="24"/>
        </w:rPr>
        <w:t>.0</w:t>
      </w:r>
      <w:r>
        <w:rPr>
          <w:sz w:val="24"/>
        </w:rPr>
        <w:t>7</w:t>
      </w:r>
      <w:r>
        <w:rPr>
          <w:sz w:val="24"/>
        </w:rPr>
        <w:t>.2021</w:t>
      </w:r>
      <w:r>
        <w:rPr>
          <w:sz w:val="24"/>
        </w:rPr>
        <w:t xml:space="preserve"> </w:t>
      </w:r>
      <w:r>
        <w:rPr>
          <w:sz w:val="24"/>
        </w:rPr>
        <w:t xml:space="preserve">года. Время приема документов: с понедельника по четверг - с 09 часов 00 минут </w:t>
      </w:r>
      <w:r>
        <w:rPr>
          <w:sz w:val="24"/>
        </w:rPr>
        <w:t xml:space="preserve">до 18 часов 00 минут, пятница  </w:t>
      </w:r>
      <w:r>
        <w:rPr>
          <w:sz w:val="24"/>
        </w:rPr>
        <w:t>с 09 часов 00 минут до 16 часов 45 минут</w:t>
      </w:r>
    </w:p>
    <w:p w14:paraId="7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</w:t>
      </w:r>
      <w:r>
        <w:rPr>
          <w:sz w:val="24"/>
        </w:rPr>
        <w:t>099</w:t>
      </w:r>
      <w:r>
        <w:rPr>
          <w:sz w:val="24"/>
        </w:rPr>
        <w:t xml:space="preserve">, г. Самара, ул. </w:t>
      </w:r>
      <w:r>
        <w:rPr>
          <w:sz w:val="24"/>
        </w:rPr>
        <w:t>Князя Григория Засекина</w:t>
      </w:r>
      <w:r>
        <w:rPr>
          <w:sz w:val="24"/>
        </w:rPr>
        <w:t xml:space="preserve">, </w:t>
      </w:r>
      <w:r>
        <w:rPr>
          <w:sz w:val="24"/>
        </w:rPr>
        <w:t>6</w:t>
      </w:r>
      <w:r>
        <w:rPr>
          <w:sz w:val="24"/>
        </w:rPr>
        <w:t xml:space="preserve">, </w:t>
      </w:r>
      <w:r>
        <w:rPr>
          <w:sz w:val="24"/>
        </w:rPr>
        <w:t>каб</w:t>
      </w:r>
      <w:r>
        <w:rPr>
          <w:sz w:val="24"/>
        </w:rPr>
        <w:t xml:space="preserve">. № </w:t>
      </w:r>
      <w:r>
        <w:rPr>
          <w:sz w:val="24"/>
        </w:rPr>
        <w:t>413</w:t>
      </w:r>
      <w:r>
        <w:rPr>
          <w:sz w:val="24"/>
        </w:rPr>
        <w:t xml:space="preserve"> - Межрайонная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</w:t>
      </w:r>
    </w:p>
    <w:p w14:paraId="7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онкурс планируется провести </w:t>
      </w:r>
      <w:r>
        <w:rPr>
          <w:sz w:val="24"/>
        </w:rPr>
        <w:t>29.07</w:t>
      </w:r>
      <w:bookmarkStart w:id="1" w:name="_GoBack"/>
      <w:bookmarkEnd w:id="1"/>
      <w:r>
        <w:rPr>
          <w:sz w:val="24"/>
        </w:rPr>
        <w:t>.2021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по адресу: </w:t>
      </w:r>
      <w:r>
        <w:rPr>
          <w:sz w:val="24"/>
        </w:rPr>
        <w:t>г. Самара, ул. Князя Григория Засекина, 6,</w:t>
      </w:r>
      <w:r>
        <w:rPr>
          <w:sz w:val="24"/>
        </w:rPr>
        <w:t xml:space="preserve"> </w:t>
      </w:r>
      <w:r>
        <w:rPr>
          <w:sz w:val="24"/>
        </w:rPr>
        <w:t>каб</w:t>
      </w:r>
      <w:r>
        <w:rPr>
          <w:sz w:val="24"/>
        </w:rPr>
        <w:t>. №</w:t>
      </w:r>
      <w:r>
        <w:rPr>
          <w:sz w:val="24"/>
        </w:rPr>
        <w:t xml:space="preserve"> 4</w:t>
      </w:r>
      <w:r>
        <w:rPr>
          <w:sz w:val="24"/>
        </w:rPr>
        <w:t>1</w:t>
      </w:r>
      <w:r>
        <w:rPr>
          <w:sz w:val="24"/>
        </w:rPr>
        <w:t>0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7E000000">
      <w:pPr>
        <w:pStyle w:val="Style_3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+7(846) </w:t>
      </w:r>
      <w:r>
        <w:rPr>
          <w:rFonts w:ascii="Times New Roman" w:hAnsi="Times New Roman"/>
          <w:sz w:val="24"/>
        </w:rPr>
        <w:t>339-90-17.</w:t>
      </w:r>
    </w:p>
    <w:p w14:paraId="7F000000">
      <w:pPr>
        <w:widowControl w:val="0"/>
        <w:ind w:firstLine="709"/>
        <w:jc w:val="both"/>
        <w:rPr>
          <w:sz w:val="24"/>
        </w:rPr>
      </w:pPr>
    </w:p>
    <w:p w14:paraId="80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15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Font Style11"/>
    <w:link w:val="Style_8_ch"/>
    <w:rPr>
      <w:rFonts w:ascii="Times New Roman" w:hAnsi="Times New Roman"/>
      <w:sz w:val="24"/>
    </w:rPr>
  </w:style>
  <w:style w:styleId="Style_8_ch" w:type="character">
    <w:name w:val="Font Style11"/>
    <w:link w:val="Style_8"/>
    <w:rPr>
      <w:rFonts w:ascii="Times New Roman" w:hAnsi="Times New Roman"/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Знак1"/>
    <w:basedOn w:val="Style_5"/>
    <w:link w:val="Style_11_ch"/>
    <w:pPr>
      <w:spacing w:after="160" w:line="240" w:lineRule="exact"/>
      <w:ind/>
    </w:pPr>
    <w:rPr>
      <w:rFonts w:ascii="Verdana" w:hAnsi="Verdana"/>
    </w:rPr>
  </w:style>
  <w:style w:styleId="Style_11_ch" w:type="character">
    <w:name w:val="Знак1"/>
    <w:basedOn w:val="Style_5_ch"/>
    <w:link w:val="Style_11"/>
    <w:rPr>
      <w:rFonts w:ascii="Verdana" w:hAnsi="Verdana"/>
    </w:rPr>
  </w:style>
  <w:style w:styleId="Style_12" w:type="paragraph">
    <w:name w:val="Body Text 2"/>
    <w:basedOn w:val="Style_5"/>
    <w:link w:val="Style_12_ch"/>
    <w:pPr>
      <w:spacing w:after="120" w:line="480" w:lineRule="auto"/>
      <w:ind/>
    </w:pPr>
  </w:style>
  <w:style w:styleId="Style_12_ch" w:type="character">
    <w:name w:val="Body Text 2"/>
    <w:basedOn w:val="Style_5_ch"/>
    <w:link w:val="Style_12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Font Style18"/>
    <w:link w:val="Style_14_ch"/>
    <w:rPr>
      <w:rFonts w:ascii="Times New Roman" w:hAnsi="Times New Roman"/>
      <w:sz w:val="22"/>
    </w:rPr>
  </w:style>
  <w:style w:styleId="Style_14_ch" w:type="character">
    <w:name w:val="Font Style18"/>
    <w:link w:val="Style_14"/>
    <w:rPr>
      <w:rFonts w:ascii="Times New Roman" w:hAnsi="Times New Roman"/>
      <w:sz w:val="22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5" w:type="paragraph">
    <w:name w:val="Знак"/>
    <w:basedOn w:val="Style_5"/>
    <w:link w:val="Style_15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15_ch" w:type="character">
    <w:name w:val="Знак"/>
    <w:basedOn w:val="Style_5_ch"/>
    <w:link w:val="Style_15"/>
    <w:rPr>
      <w:b w:val="1"/>
      <w:i w:val="1"/>
      <w:sz w:val="28"/>
    </w:rPr>
  </w:style>
  <w:style w:styleId="Style_16" w:type="paragraph">
    <w:name w:val="ConsPlusNormal"/>
    <w:link w:val="Style_16_ch"/>
    <w:pPr>
      <w:widowControl w:val="0"/>
      <w:ind w:firstLine="72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Таблицы (моноширинный)"/>
    <w:basedOn w:val="Style_5"/>
    <w:next w:val="Style_5"/>
    <w:link w:val="Style_18_ch"/>
    <w:pPr>
      <w:widowControl w:val="0"/>
      <w:ind/>
      <w:jc w:val="both"/>
    </w:pPr>
    <w:rPr>
      <w:rFonts w:ascii="Courier New" w:hAnsi="Courier New"/>
      <w:sz w:val="24"/>
    </w:rPr>
  </w:style>
  <w:style w:styleId="Style_18_ch" w:type="character">
    <w:name w:val="Таблицы (моноширинный)"/>
    <w:basedOn w:val="Style_5_ch"/>
    <w:link w:val="Style_18"/>
    <w:rPr>
      <w:rFonts w:ascii="Courier New" w:hAnsi="Courier New"/>
      <w:sz w:val="24"/>
    </w:rPr>
  </w:style>
  <w:style w:styleId="Style_19" w:type="paragraph">
    <w:name w:val="Body Text Indent"/>
    <w:basedOn w:val="Style_5"/>
    <w:link w:val="Style_19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9_ch" w:type="character">
    <w:name w:val="Body Text Indent"/>
    <w:basedOn w:val="Style_5_ch"/>
    <w:link w:val="Style_19"/>
    <w:rPr>
      <w:sz w:val="28"/>
    </w:rPr>
  </w:style>
  <w:style w:styleId="Style_20" w:type="paragraph">
    <w:name w:val="Style1"/>
    <w:basedOn w:val="Style_5"/>
    <w:link w:val="Style_20_ch"/>
    <w:pPr>
      <w:widowControl w:val="0"/>
      <w:spacing w:line="277" w:lineRule="exact"/>
      <w:ind/>
    </w:pPr>
    <w:rPr>
      <w:sz w:val="24"/>
    </w:rPr>
  </w:style>
  <w:style w:styleId="Style_20_ch" w:type="character">
    <w:name w:val="Style1"/>
    <w:basedOn w:val="Style_5_ch"/>
    <w:link w:val="Style_20"/>
    <w:rPr>
      <w:sz w:val="24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3_ch" w:type="character">
    <w:name w:val="heading 1"/>
    <w:basedOn w:val="Style_5_ch"/>
    <w:link w:val="Style_23"/>
    <w:rPr>
      <w:b w:val="1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4" w:type="paragraph">
    <w:name w:val="Footnote"/>
    <w:basedOn w:val="Style_5"/>
    <w:link w:val="Style_24_ch"/>
    <w:pPr>
      <w:ind w:hanging="170" w:left="170"/>
      <w:jc w:val="both"/>
    </w:pPr>
  </w:style>
  <w:style w:styleId="Style_24_ch" w:type="character">
    <w:name w:val="Footnote"/>
    <w:basedOn w:val="Style_5_ch"/>
    <w:link w:val="Style_24"/>
  </w:style>
  <w:style w:styleId="Style_25" w:type="paragraph">
    <w:name w:val="toc 1"/>
    <w:next w:val="Style_5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Гипертекстовая ссылка"/>
    <w:link w:val="Style_26_ch"/>
    <w:rPr>
      <w:b w:val="1"/>
      <w:color w:val="008000"/>
    </w:rPr>
  </w:style>
  <w:style w:styleId="Style_26_ch" w:type="character">
    <w:name w:val="Гипертекстовая ссылка"/>
    <w:link w:val="Style_26"/>
    <w:rPr>
      <w:b w:val="1"/>
      <w:color w:val="008000"/>
    </w:rPr>
  </w:style>
  <w:style w:styleId="Style_27" w:type="paragraph">
    <w:name w:val="ConsNormal"/>
    <w:link w:val="Style_27_ch"/>
    <w:pPr>
      <w:widowControl w:val="0"/>
      <w:ind w:firstLine="720" w:right="19772"/>
    </w:pPr>
    <w:rPr>
      <w:rFonts w:ascii="Arial" w:hAnsi="Arial"/>
    </w:rPr>
  </w:style>
  <w:style w:styleId="Style_27_ch" w:type="character">
    <w:name w:val="ConsNormal"/>
    <w:link w:val="Style_27"/>
    <w:rPr>
      <w:rFonts w:ascii="Arial" w:hAnsi="Arial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9" w:type="paragraph">
    <w:name w:val="footer"/>
    <w:basedOn w:val="Style_5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5_ch"/>
    <w:link w:val="Style_29"/>
  </w:style>
  <w:style w:styleId="Style_30" w:type="paragraph">
    <w:name w:val="toc 9"/>
    <w:next w:val="Style_5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Style7"/>
    <w:basedOn w:val="Style_5"/>
    <w:link w:val="Style_31_ch"/>
    <w:pPr>
      <w:widowControl w:val="0"/>
      <w:spacing w:line="274" w:lineRule="exact"/>
      <w:ind/>
      <w:jc w:val="both"/>
    </w:pPr>
    <w:rPr>
      <w:sz w:val="24"/>
    </w:rPr>
  </w:style>
  <w:style w:styleId="Style_31_ch" w:type="character">
    <w:name w:val="Style7"/>
    <w:basedOn w:val="Style_5_ch"/>
    <w:link w:val="Style_31"/>
    <w:rPr>
      <w:sz w:val="24"/>
    </w:rPr>
  </w:style>
  <w:style w:styleId="Style_32" w:type="paragraph">
    <w:name w:val="page number"/>
    <w:basedOn w:val="Style_17"/>
    <w:link w:val="Style_32_ch"/>
  </w:style>
  <w:style w:styleId="Style_32_ch" w:type="character">
    <w:name w:val="page number"/>
    <w:basedOn w:val="Style_17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List Paragraph"/>
    <w:basedOn w:val="Style_5"/>
    <w:link w:val="Style_34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Body Text 3"/>
    <w:basedOn w:val="Style_5"/>
    <w:link w:val="Style_36_ch"/>
    <w:pPr>
      <w:spacing w:after="120"/>
      <w:ind/>
    </w:pPr>
    <w:rPr>
      <w:sz w:val="16"/>
    </w:rPr>
  </w:style>
  <w:style w:styleId="Style_36_ch" w:type="character">
    <w:name w:val="Body Text 3"/>
    <w:basedOn w:val="Style_5_ch"/>
    <w:link w:val="Style_36"/>
    <w:rPr>
      <w:sz w:val="16"/>
    </w:rPr>
  </w:style>
  <w:style w:styleId="Style_37" w:type="paragraph">
    <w:name w:val="toc 5"/>
    <w:next w:val="Style_5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Style4"/>
    <w:basedOn w:val="Style_5"/>
    <w:link w:val="Style_38_ch"/>
    <w:pPr>
      <w:widowControl w:val="0"/>
      <w:spacing w:line="274" w:lineRule="exact"/>
      <w:ind w:firstLine="533"/>
      <w:jc w:val="both"/>
    </w:pPr>
    <w:rPr>
      <w:sz w:val="24"/>
    </w:rPr>
  </w:style>
  <w:style w:styleId="Style_38_ch" w:type="character">
    <w:name w:val="Style4"/>
    <w:basedOn w:val="Style_5_ch"/>
    <w:link w:val="Style_38"/>
    <w:rPr>
      <w:sz w:val="24"/>
    </w:rPr>
  </w:style>
  <w:style w:styleId="Style_39" w:type="paragraph">
    <w:name w:val="Style6"/>
    <w:basedOn w:val="Style_5"/>
    <w:link w:val="Style_39_ch"/>
    <w:pPr>
      <w:widowControl w:val="0"/>
      <w:spacing w:line="274" w:lineRule="exact"/>
      <w:ind/>
      <w:jc w:val="both"/>
    </w:pPr>
    <w:rPr>
      <w:sz w:val="24"/>
    </w:rPr>
  </w:style>
  <w:style w:styleId="Style_39_ch" w:type="character">
    <w:name w:val="Style6"/>
    <w:basedOn w:val="Style_5_ch"/>
    <w:link w:val="Style_39"/>
    <w:rPr>
      <w:sz w:val="24"/>
    </w:rPr>
  </w:style>
  <w:style w:styleId="Style_40" w:type="paragraph">
    <w:name w:val="Subtitle"/>
    <w:next w:val="Style_5"/>
    <w:link w:val="Style_40_ch"/>
    <w:uiPriority w:val="11"/>
    <w:qFormat/>
    <w:rPr>
      <w:rFonts w:ascii="XO Thames" w:hAnsi="XO Thames"/>
      <w:i w:val="1"/>
      <w:color w:val="616161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z w:val="24"/>
    </w:rPr>
  </w:style>
  <w:style w:styleId="Style_41" w:type="paragraph">
    <w:name w:val="toc 10"/>
    <w:next w:val="Style_5"/>
    <w:link w:val="Style_41_ch"/>
    <w:uiPriority w:val="39"/>
    <w:pPr>
      <w:ind w:firstLine="0" w:left="1800"/>
    </w:pPr>
  </w:style>
  <w:style w:styleId="Style_41_ch" w:type="character">
    <w:name w:val="toc 10"/>
    <w:link w:val="Style_41"/>
  </w:style>
  <w:style w:styleId="Style_42" w:type="paragraph">
    <w:name w:val="Title"/>
    <w:next w:val="Style_5"/>
    <w:link w:val="Style_42_ch"/>
    <w:uiPriority w:val="10"/>
    <w:qFormat/>
    <w:rPr>
      <w:rFonts w:ascii="XO Thames" w:hAnsi="XO Thames"/>
      <w:b w:val="1"/>
      <w:sz w:val="52"/>
    </w:rPr>
  </w:style>
  <w:style w:styleId="Style_42_ch" w:type="character">
    <w:name w:val="Title"/>
    <w:link w:val="Style_42"/>
    <w:rPr>
      <w:rFonts w:ascii="XO Thames" w:hAnsi="XO Thames"/>
      <w:b w:val="1"/>
      <w:sz w:val="52"/>
    </w:rPr>
  </w:style>
  <w:style w:styleId="Style_43" w:type="paragraph">
    <w:name w:val="heading 4"/>
    <w:next w:val="Style_5"/>
    <w:link w:val="Style_4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_ch" w:type="character">
    <w:name w:val="heading 4"/>
    <w:link w:val="Style_43"/>
    <w:rPr>
      <w:rFonts w:ascii="XO Thames" w:hAnsi="XO Thames"/>
      <w:b w:val="1"/>
      <w:color w:val="595959"/>
      <w:sz w:val="26"/>
    </w:rPr>
  </w:style>
  <w:style w:styleId="Style_44" w:type="paragraph">
    <w:name w:val="heading 2"/>
    <w:next w:val="Style_5"/>
    <w:link w:val="Style_4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4_ch" w:type="character">
    <w:name w:val="heading 2"/>
    <w:link w:val="Style_44"/>
    <w:rPr>
      <w:rFonts w:ascii="XO Thames" w:hAnsi="XO Thames"/>
      <w:b w:val="1"/>
      <w:color w:val="00A0FF"/>
      <w:sz w:val="26"/>
    </w:rPr>
  </w:style>
  <w:style w:styleId="Style_45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2021-06-17T10:57:26Z</dcterms:modified>
</cp:coreProperties>
</file>